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56188" w14:textId="3426195C" w:rsidR="003066B8" w:rsidRPr="00AF04EB" w:rsidRDefault="003066B8" w:rsidP="003066B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#98</w:t>
      </w:r>
      <w:r w:rsidRPr="00AF04EB">
        <w:rPr>
          <w:b/>
          <w:noProof/>
          <w:sz w:val="28"/>
        </w:rPr>
        <w:tab/>
      </w:r>
      <w:r w:rsidRPr="00B42BC6">
        <w:rPr>
          <w:b/>
          <w:noProof/>
          <w:sz w:val="28"/>
        </w:rPr>
        <w:t>R5-2</w:t>
      </w:r>
      <w:r w:rsidR="002D37D8">
        <w:rPr>
          <w:b/>
          <w:noProof/>
          <w:sz w:val="28"/>
        </w:rPr>
        <w:t>30545</w:t>
      </w:r>
    </w:p>
    <w:p w14:paraId="733B54E0" w14:textId="41DA77F7" w:rsidR="003066B8" w:rsidRPr="003F6BF0" w:rsidRDefault="002D37D8" w:rsidP="003066B8">
      <w:pPr>
        <w:tabs>
          <w:tab w:val="left" w:pos="567"/>
        </w:tabs>
        <w:rPr>
          <w:rFonts w:ascii="Arial" w:hAnsi="Arial" w:cs="Arial"/>
          <w:b/>
          <w:sz w:val="24"/>
        </w:rPr>
      </w:pPr>
      <w:r w:rsidRPr="002D37D8">
        <w:rPr>
          <w:rFonts w:ascii="Arial" w:hAnsi="Arial" w:cs="Arial"/>
          <w:b/>
          <w:sz w:val="24"/>
        </w:rPr>
        <w:t xml:space="preserve">Athens, Greece, </w:t>
      </w:r>
      <w:proofErr w:type="spellStart"/>
      <w:r w:rsidRPr="002D37D8">
        <w:rPr>
          <w:rFonts w:ascii="Arial" w:hAnsi="Arial" w:cs="Arial"/>
          <w:b/>
          <w:sz w:val="24"/>
        </w:rPr>
        <w:t>Feburary</w:t>
      </w:r>
      <w:proofErr w:type="spellEnd"/>
      <w:r w:rsidRPr="002D37D8">
        <w:rPr>
          <w:rFonts w:ascii="Arial" w:hAnsi="Arial" w:cs="Arial"/>
          <w:b/>
          <w:sz w:val="24"/>
        </w:rPr>
        <w:t xml:space="preserve"> 27th - March 3rd, 2023</w:t>
      </w:r>
    </w:p>
    <w:p w14:paraId="0FC0DC64" w14:textId="41A937F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E6369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D37D8" w:rsidRPr="002D37D8">
        <w:rPr>
          <w:rFonts w:ascii="Arial" w:hAnsi="Arial" w:cs="Arial"/>
          <w:lang w:eastAsia="ja-JP"/>
        </w:rPr>
        <w:t>13.</w:t>
      </w:r>
      <w:r w:rsidR="008A137F">
        <w:rPr>
          <w:rFonts w:ascii="Arial" w:hAnsi="Arial" w:cs="Arial"/>
          <w:lang w:eastAsia="ja-JP"/>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D37D8" w:rsidRPr="008836AC" w14:paraId="3A287079" w14:textId="77777777" w:rsidTr="009C1605">
        <w:tc>
          <w:tcPr>
            <w:tcW w:w="2436" w:type="dxa"/>
            <w:shd w:val="clear" w:color="auto" w:fill="auto"/>
          </w:tcPr>
          <w:p w14:paraId="34C90C5C" w14:textId="77777777" w:rsidR="002D37D8" w:rsidRPr="008836AC" w:rsidRDefault="002D37D8" w:rsidP="009C160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EBF526" w14:textId="77777777" w:rsidR="002D37D8" w:rsidRPr="008836AC" w:rsidRDefault="002D37D8" w:rsidP="009C1605">
            <w:pPr>
              <w:tabs>
                <w:tab w:val="left" w:pos="567"/>
              </w:tabs>
              <w:spacing w:after="0"/>
              <w:rPr>
                <w:rFonts w:ascii="Arial" w:hAnsi="Arial" w:cs="Arial"/>
              </w:rPr>
            </w:pPr>
          </w:p>
        </w:tc>
      </w:tr>
      <w:tr w:rsidR="002D37D8" w:rsidRPr="008836AC" w14:paraId="5EB9221C" w14:textId="77777777" w:rsidTr="009C1605">
        <w:tc>
          <w:tcPr>
            <w:tcW w:w="2436" w:type="dxa"/>
            <w:shd w:val="clear" w:color="auto" w:fill="auto"/>
          </w:tcPr>
          <w:p w14:paraId="3C6F983E" w14:textId="77777777" w:rsidR="002D37D8" w:rsidRPr="008836AC" w:rsidRDefault="002D37D8" w:rsidP="009C160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030448A"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76C21694" w14:textId="77777777" w:rsidR="002D37D8" w:rsidRPr="00622BDF" w:rsidRDefault="002D37D8" w:rsidP="009C1605">
            <w:pPr>
              <w:tabs>
                <w:tab w:val="left" w:pos="567"/>
              </w:tabs>
              <w:spacing w:after="0"/>
              <w:rPr>
                <w:rFonts w:ascii="Arial" w:hAnsi="Arial" w:cs="Arial"/>
              </w:rPr>
            </w:pPr>
            <w:r w:rsidRPr="00622BDF">
              <w:rPr>
                <w:rFonts w:ascii="Arial" w:hAnsi="Arial" w:cs="Arial"/>
                <w:lang w:eastAsia="ja-JP"/>
              </w:rPr>
              <w:t>No</w:t>
            </w:r>
          </w:p>
        </w:tc>
        <w:tc>
          <w:tcPr>
            <w:tcW w:w="1842" w:type="dxa"/>
          </w:tcPr>
          <w:p w14:paraId="0EE931AA"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23231104"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13507A28" w14:textId="77777777" w:rsidR="002D37D8" w:rsidRPr="00622BDF" w:rsidRDefault="002D37D8" w:rsidP="009C1605">
            <w:pPr>
              <w:tabs>
                <w:tab w:val="left" w:pos="567"/>
              </w:tabs>
              <w:spacing w:after="0"/>
              <w:rPr>
                <w:rFonts w:ascii="Arial" w:hAnsi="Arial" w:cs="Arial"/>
              </w:rPr>
            </w:pPr>
            <w:r w:rsidRPr="00622BDF">
              <w:rPr>
                <w:rFonts w:ascii="Arial" w:hAnsi="Arial" w:cs="Arial"/>
              </w:rPr>
              <w:t>Performance part:</w:t>
            </w:r>
          </w:p>
          <w:p w14:paraId="116B10BF"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536E3C6A" w14:textId="77777777" w:rsidR="002D37D8" w:rsidRPr="00622BDF" w:rsidRDefault="002D37D8" w:rsidP="009C1605">
            <w:pPr>
              <w:tabs>
                <w:tab w:val="left" w:pos="567"/>
              </w:tabs>
              <w:spacing w:after="0"/>
              <w:rPr>
                <w:rFonts w:ascii="Arial" w:hAnsi="Arial" w:cs="Arial"/>
              </w:rPr>
            </w:pPr>
            <w:r w:rsidRPr="00622BDF">
              <w:rPr>
                <w:rFonts w:ascii="Arial" w:hAnsi="Arial" w:cs="Arial"/>
              </w:rPr>
              <w:t>Testing part:</w:t>
            </w:r>
          </w:p>
          <w:p w14:paraId="47107DDB"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lang w:eastAsia="ja-JP"/>
              </w:rPr>
              <w:t>Yes</w:t>
            </w:r>
          </w:p>
        </w:tc>
      </w:tr>
      <w:tr w:rsidR="002D37D8" w:rsidRPr="008836AC" w14:paraId="3B59A6B3" w14:textId="77777777" w:rsidTr="009C1605">
        <w:tc>
          <w:tcPr>
            <w:tcW w:w="2436" w:type="dxa"/>
          </w:tcPr>
          <w:p w14:paraId="7F5E670E" w14:textId="77777777" w:rsidR="002D37D8" w:rsidRPr="008836AC" w:rsidRDefault="002D37D8" w:rsidP="009C1605">
            <w:pPr>
              <w:tabs>
                <w:tab w:val="left" w:pos="567"/>
              </w:tabs>
              <w:spacing w:after="0"/>
              <w:rPr>
                <w:rFonts w:ascii="Arial" w:hAnsi="Arial" w:cs="Arial"/>
                <w:b/>
              </w:rPr>
            </w:pPr>
            <w:r w:rsidRPr="008836AC">
              <w:rPr>
                <w:rFonts w:ascii="Arial" w:hAnsi="Arial" w:cs="Arial"/>
                <w:b/>
              </w:rPr>
              <w:t>Acronym</w:t>
            </w:r>
          </w:p>
        </w:tc>
        <w:tc>
          <w:tcPr>
            <w:tcW w:w="7650" w:type="dxa"/>
            <w:gridSpan w:val="5"/>
          </w:tcPr>
          <w:p w14:paraId="63A490F3" w14:textId="77777777" w:rsidR="002D37D8" w:rsidRPr="008836AC" w:rsidRDefault="002D37D8" w:rsidP="009C1605">
            <w:pPr>
              <w:tabs>
                <w:tab w:val="left" w:pos="567"/>
              </w:tabs>
              <w:spacing w:after="0"/>
              <w:rPr>
                <w:rFonts w:ascii="Arial" w:hAnsi="Arial" w:cs="Arial"/>
              </w:rPr>
            </w:pPr>
            <w:r w:rsidRPr="00614743">
              <w:rPr>
                <w:rFonts w:ascii="Arial" w:hAnsi="Arial" w:cs="Arial"/>
              </w:rPr>
              <w:t>5G_V2X_NRSL_eV2XARC-UEConTest</w:t>
            </w:r>
          </w:p>
        </w:tc>
      </w:tr>
      <w:tr w:rsidR="002D37D8" w:rsidRPr="008836AC" w14:paraId="294C428C" w14:textId="77777777" w:rsidTr="009C1605">
        <w:tc>
          <w:tcPr>
            <w:tcW w:w="2436" w:type="dxa"/>
          </w:tcPr>
          <w:p w14:paraId="795CF47F" w14:textId="77777777" w:rsidR="002D37D8" w:rsidRPr="008836AC" w:rsidRDefault="002D37D8" w:rsidP="009C160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E1C934F" w14:textId="77777777" w:rsidR="002D37D8" w:rsidRPr="008836AC" w:rsidRDefault="002D37D8" w:rsidP="009C1605">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2D37D8" w:rsidRPr="008836AC" w14:paraId="492DBF93" w14:textId="77777777" w:rsidTr="009C1605">
        <w:tc>
          <w:tcPr>
            <w:tcW w:w="2436" w:type="dxa"/>
          </w:tcPr>
          <w:p w14:paraId="6DA1D0A5" w14:textId="77777777" w:rsidR="002D37D8" w:rsidRPr="008836AC" w:rsidRDefault="002D37D8" w:rsidP="009C160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3CE3755" w14:textId="77777777" w:rsidR="002D37D8" w:rsidRPr="008836AC" w:rsidRDefault="002D37D8" w:rsidP="009C1605">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2D37D8" w:rsidRPr="008836AC" w14:paraId="17557597" w14:textId="77777777" w:rsidTr="009C1605">
        <w:tc>
          <w:tcPr>
            <w:tcW w:w="2436" w:type="dxa"/>
          </w:tcPr>
          <w:p w14:paraId="7B1B4271" w14:textId="77777777" w:rsidR="002D37D8" w:rsidRDefault="002D37D8" w:rsidP="009C1605">
            <w:pPr>
              <w:tabs>
                <w:tab w:val="left" w:pos="567"/>
              </w:tabs>
              <w:spacing w:after="0"/>
              <w:rPr>
                <w:rFonts w:ascii="Arial" w:hAnsi="Arial" w:cs="Arial"/>
                <w:b/>
              </w:rPr>
            </w:pPr>
            <w:r>
              <w:rPr>
                <w:rFonts w:ascii="Arial" w:hAnsi="Arial" w:cs="Arial"/>
                <w:b/>
              </w:rPr>
              <w:t>Target Completion Date</w:t>
            </w:r>
          </w:p>
          <w:p w14:paraId="5FD0D34C" w14:textId="77777777" w:rsidR="002D37D8" w:rsidRPr="008836AC" w:rsidRDefault="002D37D8" w:rsidP="009C1605">
            <w:pPr>
              <w:tabs>
                <w:tab w:val="left" w:pos="567"/>
              </w:tabs>
              <w:spacing w:after="0"/>
              <w:rPr>
                <w:rFonts w:ascii="Arial" w:hAnsi="Arial" w:cs="Arial"/>
                <w:b/>
              </w:rPr>
            </w:pPr>
            <w:r>
              <w:rPr>
                <w:rFonts w:ascii="Arial" w:hAnsi="Arial" w:cs="Arial"/>
                <w:b/>
              </w:rPr>
              <w:t>(indicate if changed)</w:t>
            </w:r>
          </w:p>
        </w:tc>
        <w:tc>
          <w:tcPr>
            <w:tcW w:w="1846" w:type="dxa"/>
          </w:tcPr>
          <w:p w14:paraId="6946FA53" w14:textId="77777777" w:rsidR="002D37D8" w:rsidRDefault="002D37D8" w:rsidP="009C1605">
            <w:pPr>
              <w:tabs>
                <w:tab w:val="left" w:pos="567"/>
              </w:tabs>
              <w:spacing w:after="0"/>
              <w:rPr>
                <w:rFonts w:ascii="Arial" w:hAnsi="Arial" w:cs="Arial"/>
                <w:lang w:eastAsia="ja-JP"/>
              </w:rPr>
            </w:pPr>
            <w:r>
              <w:rPr>
                <w:rFonts w:ascii="Arial" w:hAnsi="Arial" w:cs="Arial"/>
                <w:lang w:eastAsia="ja-JP"/>
              </w:rPr>
              <w:t>Study Item:</w:t>
            </w:r>
          </w:p>
          <w:p w14:paraId="62FE3BAF"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4E449A3D" w14:textId="77777777" w:rsidR="002D37D8" w:rsidRDefault="002D37D8" w:rsidP="009C1605">
            <w:pPr>
              <w:tabs>
                <w:tab w:val="left" w:pos="567"/>
              </w:tabs>
              <w:spacing w:after="0"/>
              <w:rPr>
                <w:rFonts w:ascii="Arial" w:hAnsi="Arial" w:cs="Arial"/>
                <w:lang w:eastAsia="ja-JP"/>
              </w:rPr>
            </w:pPr>
            <w:r>
              <w:rPr>
                <w:rFonts w:ascii="Arial" w:hAnsi="Arial" w:cs="Arial"/>
                <w:lang w:eastAsia="ja-JP"/>
              </w:rPr>
              <w:t>Core part:</w:t>
            </w:r>
          </w:p>
          <w:p w14:paraId="38DE050E"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3874BD55" w14:textId="77777777" w:rsidR="002D37D8" w:rsidRDefault="002D37D8" w:rsidP="009C1605">
            <w:pPr>
              <w:tabs>
                <w:tab w:val="left" w:pos="567"/>
              </w:tabs>
              <w:spacing w:after="0"/>
              <w:rPr>
                <w:rFonts w:ascii="Arial" w:hAnsi="Arial" w:cs="Arial"/>
                <w:lang w:eastAsia="ja-JP"/>
              </w:rPr>
            </w:pPr>
            <w:r>
              <w:rPr>
                <w:rFonts w:ascii="Arial" w:hAnsi="Arial" w:cs="Arial"/>
                <w:lang w:eastAsia="ja-JP"/>
              </w:rPr>
              <w:t>Performance part:</w:t>
            </w:r>
          </w:p>
          <w:p w14:paraId="71903826"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bookmarkStart w:id="0" w:name="_GoBack"/>
            <w:bookmarkEnd w:id="0"/>
          </w:p>
        </w:tc>
        <w:tc>
          <w:tcPr>
            <w:tcW w:w="1694" w:type="dxa"/>
            <w:gridSpan w:val="2"/>
          </w:tcPr>
          <w:p w14:paraId="44C6F494" w14:textId="77777777" w:rsidR="002D37D8" w:rsidRDefault="002D37D8" w:rsidP="009C1605">
            <w:pPr>
              <w:tabs>
                <w:tab w:val="left" w:pos="567"/>
              </w:tabs>
              <w:spacing w:after="0"/>
              <w:rPr>
                <w:rFonts w:ascii="Arial" w:hAnsi="Arial" w:cs="Arial"/>
                <w:lang w:eastAsia="ja-JP"/>
              </w:rPr>
            </w:pPr>
            <w:r w:rsidRPr="001F486F">
              <w:rPr>
                <w:rFonts w:ascii="Arial" w:hAnsi="Arial" w:cs="Arial"/>
                <w:lang w:eastAsia="ja-JP"/>
              </w:rPr>
              <w:t>Testing part:</w:t>
            </w:r>
          </w:p>
          <w:p w14:paraId="1FA1A576" w14:textId="7F33C202" w:rsidR="002D37D8" w:rsidRPr="006A7BCB" w:rsidRDefault="002D37D8" w:rsidP="009C1605">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r w:rsidR="008A137F">
              <w:rPr>
                <w:rFonts w:ascii="Arial" w:hAnsi="Arial" w:cs="Arial"/>
                <w:color w:val="00B050"/>
                <w:kern w:val="2"/>
                <w:sz w:val="21"/>
                <w:szCs w:val="22"/>
                <w:lang w:val="en-US" w:eastAsia="ja-JP"/>
              </w:rPr>
              <w:t xml:space="preserve"> (RANP #100)</w:t>
            </w:r>
          </w:p>
        </w:tc>
      </w:tr>
      <w:tr w:rsidR="002D37D8" w:rsidRPr="008836AC" w14:paraId="39EF4FA1" w14:textId="77777777" w:rsidTr="009C1605">
        <w:tc>
          <w:tcPr>
            <w:tcW w:w="2436" w:type="dxa"/>
          </w:tcPr>
          <w:p w14:paraId="448CCD8A" w14:textId="77777777" w:rsidR="002D37D8" w:rsidRDefault="002D37D8" w:rsidP="009C1605">
            <w:pPr>
              <w:tabs>
                <w:tab w:val="left" w:pos="567"/>
              </w:tabs>
              <w:spacing w:after="0"/>
              <w:rPr>
                <w:rFonts w:ascii="Arial" w:hAnsi="Arial" w:cs="Arial"/>
                <w:b/>
              </w:rPr>
            </w:pPr>
            <w:r>
              <w:rPr>
                <w:rFonts w:ascii="Arial" w:hAnsi="Arial" w:cs="Arial"/>
                <w:b/>
              </w:rPr>
              <w:t>Overall Completion level</w:t>
            </w:r>
          </w:p>
        </w:tc>
        <w:tc>
          <w:tcPr>
            <w:tcW w:w="1846" w:type="dxa"/>
          </w:tcPr>
          <w:p w14:paraId="68B5FD00" w14:textId="77777777" w:rsidR="002D37D8" w:rsidRDefault="002D37D8" w:rsidP="009C160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28B7C8FC"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DA6392D" w14:textId="77777777" w:rsidR="002D37D8" w:rsidRDefault="002D37D8" w:rsidP="009C1605">
            <w:pPr>
              <w:tabs>
                <w:tab w:val="left" w:pos="567"/>
              </w:tabs>
              <w:spacing w:after="0"/>
              <w:rPr>
                <w:rFonts w:ascii="Arial" w:hAnsi="Arial" w:cs="Arial"/>
                <w:lang w:eastAsia="ja-JP"/>
              </w:rPr>
            </w:pPr>
            <w:r>
              <w:rPr>
                <w:rFonts w:ascii="Arial" w:hAnsi="Arial" w:cs="Arial"/>
                <w:lang w:eastAsia="ja-JP"/>
              </w:rPr>
              <w:t>Core part:</w:t>
            </w:r>
          </w:p>
          <w:p w14:paraId="5CEC2DB7"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BA2B26D" w14:textId="77777777" w:rsidR="002D37D8" w:rsidRDefault="002D37D8" w:rsidP="009C1605">
            <w:pPr>
              <w:tabs>
                <w:tab w:val="left" w:pos="567"/>
              </w:tabs>
              <w:spacing w:after="0"/>
              <w:rPr>
                <w:rFonts w:ascii="Arial" w:hAnsi="Arial" w:cs="Arial"/>
                <w:lang w:eastAsia="ja-JP"/>
              </w:rPr>
            </w:pPr>
            <w:r>
              <w:rPr>
                <w:rFonts w:ascii="Arial" w:hAnsi="Arial" w:cs="Arial"/>
                <w:lang w:eastAsia="ja-JP"/>
              </w:rPr>
              <w:t>Performance Part:</w:t>
            </w:r>
          </w:p>
          <w:p w14:paraId="5BA3DD7B"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3874A874" w14:textId="77777777" w:rsidR="002D37D8" w:rsidRDefault="002D37D8" w:rsidP="009C1605">
            <w:pPr>
              <w:tabs>
                <w:tab w:val="left" w:pos="567"/>
              </w:tabs>
              <w:spacing w:after="0"/>
              <w:rPr>
                <w:rFonts w:ascii="Arial" w:hAnsi="Arial" w:cs="Arial"/>
                <w:lang w:eastAsia="ja-JP"/>
              </w:rPr>
            </w:pPr>
            <w:r w:rsidRPr="001F486F">
              <w:rPr>
                <w:rFonts w:ascii="Arial" w:hAnsi="Arial" w:cs="Arial"/>
                <w:lang w:eastAsia="ja-JP"/>
              </w:rPr>
              <w:t xml:space="preserve">Testing part: </w:t>
            </w:r>
          </w:p>
          <w:p w14:paraId="6E6F2BC6" w14:textId="70C582F7" w:rsidR="002D37D8" w:rsidRPr="00EC5F11" w:rsidRDefault="002D37D8" w:rsidP="009C1605">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62</w:t>
            </w:r>
            <w:proofErr w:type="gramStart"/>
            <w:r>
              <w:rPr>
                <w:rFonts w:ascii="Arial" w:hAnsi="Arial" w:cs="Arial"/>
                <w:color w:val="00B050"/>
                <w:kern w:val="2"/>
                <w:sz w:val="21"/>
                <w:szCs w:val="22"/>
                <w:lang w:val="en-US" w:eastAsia="ja-JP"/>
              </w:rPr>
              <w:t>%(</w:t>
            </w:r>
            <w:proofErr w:type="gramEnd"/>
            <w:r>
              <w:rPr>
                <w:rFonts w:ascii="Arial" w:hAnsi="Arial" w:cs="Arial"/>
                <w:color w:val="00B050"/>
                <w:kern w:val="2"/>
                <w:sz w:val="21"/>
                <w:szCs w:val="22"/>
                <w:lang w:val="en-US" w:eastAsia="ja-JP"/>
              </w:rPr>
              <w:t>+2%)</w:t>
            </w:r>
          </w:p>
        </w:tc>
      </w:tr>
    </w:tbl>
    <w:p w14:paraId="0C5BB204" w14:textId="77777777" w:rsidR="002D37D8" w:rsidRDefault="002D37D8" w:rsidP="000D17BC">
      <w:pPr>
        <w:tabs>
          <w:tab w:val="left" w:pos="567"/>
        </w:tabs>
        <w:spacing w:after="0"/>
        <w:rPr>
          <w:rFonts w:ascii="Arial" w:hAnsi="Arial" w:cs="Arial"/>
        </w:rPr>
      </w:pPr>
    </w:p>
    <w:p w14:paraId="6699D3CC" w14:textId="05759EDA"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5C101CD" w:rsidR="00EF4800" w:rsidRPr="002D37D8" w:rsidRDefault="002D37D8" w:rsidP="002D37D8">
            <w:pPr>
              <w:tabs>
                <w:tab w:val="left" w:pos="567"/>
              </w:tabs>
              <w:spacing w:after="0"/>
              <w:rPr>
                <w:rFonts w:ascii="Arial" w:hAnsi="Arial" w:cs="Arial"/>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C2F82FD" w:rsidR="006C4E32" w:rsidRPr="002D37D8" w:rsidRDefault="002D37D8" w:rsidP="002D37D8">
            <w:pPr>
              <w:tabs>
                <w:tab w:val="left" w:pos="567"/>
              </w:tabs>
              <w:spacing w:after="0"/>
              <w:rPr>
                <w:rFonts w:ascii="Arial" w:hAnsi="Arial" w:cs="Arial"/>
              </w:rPr>
            </w:pPr>
            <w:proofErr w:type="spellStart"/>
            <w:r w:rsidRPr="002D37D8">
              <w:rPr>
                <w:rFonts w:ascii="Arial" w:hAnsi="Arial" w:cs="Arial"/>
              </w:rPr>
              <w:t>Xuesong</w:t>
            </w:r>
            <w:proofErr w:type="spellEnd"/>
            <w:r w:rsidRPr="002D37D8">
              <w:rPr>
                <w:rFonts w:ascii="Arial" w:hAnsi="Arial" w:cs="Arial"/>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4C1789" w:rsidR="006C4E32" w:rsidRPr="002D37D8" w:rsidRDefault="002D37D8" w:rsidP="001A248F">
            <w:pPr>
              <w:tabs>
                <w:tab w:val="left" w:pos="567"/>
              </w:tabs>
              <w:spacing w:after="0"/>
              <w:rPr>
                <w:rFonts w:ascii="Arial" w:hAnsi="Arial" w:cs="Arial"/>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198D3D" w:rsidR="006C4E32" w:rsidRPr="002D37D8" w:rsidRDefault="002D37D8"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EFA17BC" w:rsidR="00D22398" w:rsidRPr="008836AC" w:rsidRDefault="002D37D8"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5006C72" w:rsidR="00815869" w:rsidRDefault="00815869" w:rsidP="00815869">
      <w:pPr>
        <w:pStyle w:val="4"/>
        <w:rPr>
          <w:lang w:eastAsia="ja-JP"/>
        </w:rPr>
      </w:pPr>
      <w:r>
        <w:rPr>
          <w:lang w:eastAsia="ja-JP"/>
        </w:rPr>
        <w:t>2.5.1</w:t>
      </w:r>
      <w:r>
        <w:rPr>
          <w:lang w:eastAsia="ja-JP"/>
        </w:rPr>
        <w:tab/>
        <w:t>Agreements</w:t>
      </w:r>
    </w:p>
    <w:p w14:paraId="1C668CE8" w14:textId="77777777" w:rsidR="002D37D8" w:rsidRDefault="002D37D8" w:rsidP="002D37D8">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25385089" w14:textId="66E76A1A" w:rsidR="002D37D8" w:rsidRDefault="002D37D8" w:rsidP="002D37D8">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[23].</w:t>
      </w:r>
    </w:p>
    <w:p w14:paraId="7C7670B5" w14:textId="77777777" w:rsidR="002D37D8" w:rsidRDefault="002D37D8" w:rsidP="002D37D8">
      <w:pPr>
        <w:rPr>
          <w:rFonts w:eastAsiaTheme="minorEastAsia"/>
          <w:lang w:val="en-US" w:eastAsia="zh-CN"/>
        </w:rPr>
      </w:pPr>
      <w:r>
        <w:rPr>
          <w:rFonts w:eastAsiaTheme="minorEastAsia"/>
          <w:lang w:val="en-US" w:eastAsia="zh-CN"/>
        </w:rPr>
        <w:t>Common test environment:</w:t>
      </w:r>
    </w:p>
    <w:p w14:paraId="66CEC0E5" w14:textId="6FFCF46A" w:rsidR="002D37D8" w:rsidRDefault="002D37D8" w:rsidP="002D37D8">
      <w:pPr>
        <w:pStyle w:val="B1"/>
        <w:rPr>
          <w:rFonts w:eastAsiaTheme="minorEastAsia"/>
          <w:lang w:val="en-US" w:eastAsia="zh-CN"/>
        </w:rPr>
      </w:pPr>
      <w:r>
        <w:rPr>
          <w:rFonts w:eastAsiaTheme="minorEastAsia"/>
          <w:lang w:val="en-US" w:eastAsia="zh-CN"/>
        </w:rPr>
        <w:t>-</w:t>
      </w:r>
      <w:r>
        <w:rPr>
          <w:rFonts w:eastAsiaTheme="minorEastAsia"/>
          <w:lang w:val="en-US" w:eastAsia="zh-CN"/>
        </w:rPr>
        <w:tab/>
        <w:t>Default configurations of some DCI and RRC IE are updated in [6][7].</w:t>
      </w:r>
    </w:p>
    <w:p w14:paraId="24CAF5D2" w14:textId="77777777" w:rsidR="002D37D8" w:rsidRDefault="002D37D8" w:rsidP="002D37D8">
      <w:pPr>
        <w:rPr>
          <w:rFonts w:eastAsiaTheme="minorEastAsia"/>
          <w:lang w:val="en-US" w:eastAsia="zh-CN"/>
        </w:rPr>
      </w:pPr>
      <w:r>
        <w:rPr>
          <w:rFonts w:eastAsiaTheme="minorEastAsia"/>
          <w:lang w:val="en-US" w:eastAsia="zh-CN"/>
        </w:rPr>
        <w:t>RF Testing:</w:t>
      </w:r>
    </w:p>
    <w:p w14:paraId="133F8E6A" w14:textId="538BAAD4" w:rsidR="002D37D8" w:rsidRDefault="002D37D8" w:rsidP="002D37D8">
      <w:pPr>
        <w:pStyle w:val="B1"/>
        <w:rPr>
          <w:rFonts w:eastAsiaTheme="minorEastAsia"/>
          <w:lang w:val="en-US" w:eastAsia="zh-CN"/>
        </w:rPr>
      </w:pPr>
      <w:r>
        <w:rPr>
          <w:rFonts w:eastAsiaTheme="minorEastAsia"/>
          <w:lang w:val="en-US" w:eastAsia="zh-CN"/>
        </w:rPr>
        <w:t>-</w:t>
      </w:r>
      <w:r>
        <w:rPr>
          <w:rFonts w:eastAsiaTheme="minorEastAsia"/>
          <w:lang w:val="en-US" w:eastAsia="zh-CN"/>
        </w:rPr>
        <w:tab/>
        <w:t>Several RF test cases are updated in [1]-[3]</w:t>
      </w:r>
    </w:p>
    <w:p w14:paraId="08472FF5" w14:textId="77777777" w:rsidR="002D37D8" w:rsidRDefault="002D37D8" w:rsidP="002D37D8">
      <w:pPr>
        <w:rPr>
          <w:rFonts w:eastAsiaTheme="minorEastAsia"/>
          <w:lang w:val="en-US" w:eastAsia="zh-CN"/>
        </w:rPr>
      </w:pPr>
      <w:r>
        <w:rPr>
          <w:rFonts w:eastAsiaTheme="minorEastAsia"/>
          <w:lang w:val="en-US" w:eastAsia="zh-CN"/>
        </w:rPr>
        <w:t>RRM Testing:</w:t>
      </w:r>
    </w:p>
    <w:p w14:paraId="01EE3211" w14:textId="2801C7AA" w:rsidR="002D37D8" w:rsidRDefault="002D37D8" w:rsidP="002D37D8">
      <w:pPr>
        <w:pStyle w:val="B1"/>
        <w:rPr>
          <w:rFonts w:eastAsiaTheme="minorEastAsia"/>
          <w:lang w:val="en-US" w:eastAsia="zh-CN"/>
        </w:rPr>
      </w:pPr>
      <w:r>
        <w:rPr>
          <w:rFonts w:eastAsiaTheme="minorEastAsia"/>
          <w:lang w:val="en-US" w:eastAsia="zh-CN"/>
        </w:rPr>
        <w:t>-</w:t>
      </w:r>
      <w:r>
        <w:rPr>
          <w:rFonts w:eastAsiaTheme="minorEastAsia"/>
          <w:lang w:val="en-US" w:eastAsia="zh-CN"/>
        </w:rPr>
        <w:tab/>
        <w:t>Pass/Fail limits for CBR testing is added in [4</w:t>
      </w:r>
      <w:proofErr w:type="gramStart"/>
      <w:r>
        <w:rPr>
          <w:rFonts w:eastAsiaTheme="minorEastAsia"/>
          <w:lang w:val="en-US" w:eastAsia="zh-CN"/>
        </w:rPr>
        <w:t>]..</w:t>
      </w:r>
      <w:proofErr w:type="gramEnd"/>
    </w:p>
    <w:p w14:paraId="2A037737" w14:textId="77777777" w:rsidR="002D37D8" w:rsidRDefault="002D37D8" w:rsidP="002D37D8">
      <w:pPr>
        <w:rPr>
          <w:rFonts w:eastAsiaTheme="minorEastAsia"/>
          <w:lang w:val="en-US" w:eastAsia="zh-CN"/>
        </w:rPr>
      </w:pPr>
      <w:r>
        <w:rPr>
          <w:rFonts w:eastAsiaTheme="minorEastAsia"/>
          <w:lang w:val="en-US" w:eastAsia="zh-CN"/>
        </w:rPr>
        <w:t>SIG Testing:</w:t>
      </w:r>
    </w:p>
    <w:p w14:paraId="620145EF" w14:textId="5CBBDCA2" w:rsidR="002D37D8" w:rsidRDefault="002D37D8" w:rsidP="002D37D8">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Some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[8]-[21]</w:t>
      </w:r>
    </w:p>
    <w:p w14:paraId="13D4F0DD" w14:textId="209D24F9" w:rsidR="002D37D8" w:rsidRDefault="002D37D8" w:rsidP="002D37D8">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[22].</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5000" w:type="pct"/>
        <w:tblLook w:val="04A0" w:firstRow="1" w:lastRow="0" w:firstColumn="1" w:lastColumn="0" w:noHBand="0" w:noVBand="1"/>
      </w:tblPr>
      <w:tblGrid>
        <w:gridCol w:w="704"/>
        <w:gridCol w:w="1137"/>
        <w:gridCol w:w="5859"/>
        <w:gridCol w:w="2504"/>
      </w:tblGrid>
      <w:tr w:rsidR="002D37D8" w:rsidRPr="00E35D04" w14:paraId="66357BBF" w14:textId="77777777" w:rsidTr="002D37D8">
        <w:trPr>
          <w:trHeight w:val="420"/>
        </w:trPr>
        <w:tc>
          <w:tcPr>
            <w:tcW w:w="345" w:type="pct"/>
          </w:tcPr>
          <w:p w14:paraId="08B19243" w14:textId="40923359"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w:t>
            </w:r>
          </w:p>
        </w:tc>
        <w:tc>
          <w:tcPr>
            <w:tcW w:w="557" w:type="pct"/>
            <w:shd w:val="clear" w:color="auto" w:fill="auto"/>
            <w:noWrap/>
            <w:hideMark/>
          </w:tcPr>
          <w:p w14:paraId="337508DF" w14:textId="6035BD71"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R5-230558</w:t>
            </w:r>
          </w:p>
        </w:tc>
        <w:tc>
          <w:tcPr>
            <w:tcW w:w="2871" w:type="pct"/>
            <w:shd w:val="clear" w:color="auto" w:fill="auto"/>
            <w:hideMark/>
          </w:tcPr>
          <w:p w14:paraId="1D332C24"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Editorial correction for subclause number in 6.5E.3.2.1D</w:t>
            </w:r>
          </w:p>
        </w:tc>
        <w:tc>
          <w:tcPr>
            <w:tcW w:w="1227" w:type="pct"/>
            <w:shd w:val="clear" w:color="auto" w:fill="auto"/>
            <w:noWrap/>
            <w:hideMark/>
          </w:tcPr>
          <w:p w14:paraId="1B88B286"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CAICT</w:t>
            </w:r>
          </w:p>
        </w:tc>
      </w:tr>
      <w:tr w:rsidR="002D37D8" w:rsidRPr="00E35D04" w14:paraId="3435AF77" w14:textId="77777777" w:rsidTr="002D37D8">
        <w:trPr>
          <w:trHeight w:val="420"/>
        </w:trPr>
        <w:tc>
          <w:tcPr>
            <w:tcW w:w="345" w:type="pct"/>
          </w:tcPr>
          <w:p w14:paraId="2E2AFDA8" w14:textId="783276C2"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w:t>
            </w:r>
          </w:p>
        </w:tc>
        <w:tc>
          <w:tcPr>
            <w:tcW w:w="557" w:type="pct"/>
            <w:shd w:val="clear" w:color="auto" w:fill="auto"/>
            <w:noWrap/>
            <w:hideMark/>
          </w:tcPr>
          <w:p w14:paraId="2CD929A7" w14:textId="1F44D1A2"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R5-231289</w:t>
            </w:r>
          </w:p>
        </w:tc>
        <w:tc>
          <w:tcPr>
            <w:tcW w:w="2871" w:type="pct"/>
            <w:shd w:val="clear" w:color="auto" w:fill="auto"/>
            <w:hideMark/>
          </w:tcPr>
          <w:p w14:paraId="3387D056"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Corrections on channel bandwidth for V2X</w:t>
            </w:r>
          </w:p>
        </w:tc>
        <w:tc>
          <w:tcPr>
            <w:tcW w:w="1227" w:type="pct"/>
            <w:shd w:val="clear" w:color="auto" w:fill="auto"/>
            <w:noWrap/>
            <w:hideMark/>
          </w:tcPr>
          <w:p w14:paraId="60E1097B"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ZTE Corporation</w:t>
            </w:r>
          </w:p>
        </w:tc>
      </w:tr>
      <w:tr w:rsidR="002D37D8" w:rsidRPr="00E35D04" w14:paraId="7B7ED277" w14:textId="77777777" w:rsidTr="002D37D8">
        <w:trPr>
          <w:trHeight w:val="420"/>
        </w:trPr>
        <w:tc>
          <w:tcPr>
            <w:tcW w:w="345" w:type="pct"/>
          </w:tcPr>
          <w:p w14:paraId="5BF0753E" w14:textId="680A90F9"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w:t>
            </w:r>
          </w:p>
        </w:tc>
        <w:tc>
          <w:tcPr>
            <w:tcW w:w="557" w:type="pct"/>
            <w:shd w:val="clear" w:color="auto" w:fill="auto"/>
            <w:noWrap/>
            <w:hideMark/>
          </w:tcPr>
          <w:p w14:paraId="0A9944C5" w14:textId="4251ECA6"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R5-230659</w:t>
            </w:r>
          </w:p>
        </w:tc>
        <w:tc>
          <w:tcPr>
            <w:tcW w:w="2871" w:type="pct"/>
            <w:shd w:val="clear" w:color="auto" w:fill="auto"/>
            <w:hideMark/>
          </w:tcPr>
          <w:p w14:paraId="75459B11"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Addition of 6.5E.3.1 General Spurious emissions for V2X</w:t>
            </w:r>
          </w:p>
        </w:tc>
        <w:tc>
          <w:tcPr>
            <w:tcW w:w="1227" w:type="pct"/>
            <w:shd w:val="clear" w:color="auto" w:fill="auto"/>
            <w:noWrap/>
            <w:hideMark/>
          </w:tcPr>
          <w:p w14:paraId="7D1A781C"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TTA</w:t>
            </w:r>
          </w:p>
        </w:tc>
      </w:tr>
      <w:tr w:rsidR="002D37D8" w:rsidRPr="00E35D04" w14:paraId="2817D2FD" w14:textId="77777777" w:rsidTr="002D37D8">
        <w:trPr>
          <w:trHeight w:val="420"/>
        </w:trPr>
        <w:tc>
          <w:tcPr>
            <w:tcW w:w="345" w:type="pct"/>
          </w:tcPr>
          <w:p w14:paraId="4028AA3D" w14:textId="1478004A"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sz w:val="16"/>
                <w:szCs w:val="16"/>
                <w:lang w:val="en-US" w:eastAsia="zh-CN"/>
              </w:rPr>
              <w:t>[4]</w:t>
            </w:r>
          </w:p>
        </w:tc>
        <w:tc>
          <w:tcPr>
            <w:tcW w:w="557" w:type="pct"/>
            <w:shd w:val="clear" w:color="auto" w:fill="auto"/>
            <w:noWrap/>
            <w:hideMark/>
          </w:tcPr>
          <w:p w14:paraId="4B5D08A7" w14:textId="32CEBCAB"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R5-231720</w:t>
            </w:r>
          </w:p>
        </w:tc>
        <w:tc>
          <w:tcPr>
            <w:tcW w:w="2871" w:type="pct"/>
            <w:shd w:val="clear" w:color="auto" w:fill="auto"/>
            <w:hideMark/>
          </w:tcPr>
          <w:p w14:paraId="6D5D4F22"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Addition of </w:t>
            </w:r>
            <w:proofErr w:type="gramStart"/>
            <w:r w:rsidRPr="00E35D04">
              <w:rPr>
                <w:rFonts w:ascii="Arial" w:eastAsia="宋体" w:hAnsi="Arial" w:cs="Arial"/>
                <w:sz w:val="16"/>
                <w:szCs w:val="16"/>
                <w:lang w:val="en-US" w:eastAsia="zh-CN"/>
              </w:rPr>
              <w:t>pass fail</w:t>
            </w:r>
            <w:proofErr w:type="gramEnd"/>
            <w:r w:rsidRPr="00E35D04">
              <w:rPr>
                <w:rFonts w:ascii="Arial" w:eastAsia="宋体" w:hAnsi="Arial" w:cs="Arial"/>
                <w:sz w:val="16"/>
                <w:szCs w:val="16"/>
                <w:lang w:val="en-US" w:eastAsia="zh-CN"/>
              </w:rPr>
              <w:t xml:space="preserve"> limits for CBR test cases</w:t>
            </w:r>
          </w:p>
        </w:tc>
        <w:tc>
          <w:tcPr>
            <w:tcW w:w="1227" w:type="pct"/>
            <w:shd w:val="clear" w:color="auto" w:fill="auto"/>
            <w:noWrap/>
            <w:hideMark/>
          </w:tcPr>
          <w:p w14:paraId="1F8ABA3F"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Huawei, </w:t>
            </w:r>
            <w:proofErr w:type="spellStart"/>
            <w:r w:rsidRPr="00E35D04">
              <w:rPr>
                <w:rFonts w:ascii="Arial" w:eastAsia="宋体" w:hAnsi="Arial" w:cs="Arial"/>
                <w:sz w:val="16"/>
                <w:szCs w:val="16"/>
                <w:lang w:val="en-US" w:eastAsia="zh-CN"/>
              </w:rPr>
              <w:t>HiSilicon</w:t>
            </w:r>
            <w:proofErr w:type="spellEnd"/>
          </w:p>
        </w:tc>
      </w:tr>
      <w:tr w:rsidR="002D37D8" w:rsidRPr="00E35D04" w14:paraId="16FA1F96" w14:textId="77777777" w:rsidTr="002D37D8">
        <w:trPr>
          <w:trHeight w:val="420"/>
        </w:trPr>
        <w:tc>
          <w:tcPr>
            <w:tcW w:w="345" w:type="pct"/>
          </w:tcPr>
          <w:p w14:paraId="6EC38D79" w14:textId="63795E91"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w:t>
            </w:r>
          </w:p>
        </w:tc>
        <w:tc>
          <w:tcPr>
            <w:tcW w:w="557" w:type="pct"/>
            <w:shd w:val="clear" w:color="auto" w:fill="auto"/>
            <w:noWrap/>
            <w:hideMark/>
          </w:tcPr>
          <w:p w14:paraId="3505EE0E" w14:textId="7317AFE3"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R5-230279</w:t>
            </w:r>
          </w:p>
        </w:tc>
        <w:tc>
          <w:tcPr>
            <w:tcW w:w="2871" w:type="pct"/>
            <w:shd w:val="clear" w:color="auto" w:fill="auto"/>
            <w:hideMark/>
          </w:tcPr>
          <w:p w14:paraId="3BA320E0"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Corrections to Clause 6.2.3.7 Test frequencies for NR </w:t>
            </w:r>
            <w:proofErr w:type="spellStart"/>
            <w:r w:rsidRPr="00E35D04">
              <w:rPr>
                <w:rFonts w:ascii="Arial" w:eastAsia="宋体" w:hAnsi="Arial" w:cs="Arial"/>
                <w:sz w:val="16"/>
                <w:szCs w:val="16"/>
                <w:lang w:val="en-US" w:eastAsia="zh-CN"/>
              </w:rPr>
              <w:t>sidelink</w:t>
            </w:r>
            <w:proofErr w:type="spellEnd"/>
            <w:r w:rsidRPr="00E35D04">
              <w:rPr>
                <w:rFonts w:ascii="Arial" w:eastAsia="宋体" w:hAnsi="Arial" w:cs="Arial"/>
                <w:sz w:val="16"/>
                <w:szCs w:val="16"/>
                <w:lang w:val="en-US" w:eastAsia="zh-CN"/>
              </w:rPr>
              <w:t xml:space="preserve"> configurations for </w:t>
            </w:r>
            <w:proofErr w:type="spellStart"/>
            <w:r w:rsidRPr="00E35D04">
              <w:rPr>
                <w:rFonts w:ascii="Arial" w:eastAsia="宋体" w:hAnsi="Arial" w:cs="Arial"/>
                <w:sz w:val="16"/>
                <w:szCs w:val="16"/>
                <w:lang w:val="en-US" w:eastAsia="zh-CN"/>
              </w:rPr>
              <w:t>signalling</w:t>
            </w:r>
            <w:proofErr w:type="spellEnd"/>
            <w:r w:rsidRPr="00E35D04">
              <w:rPr>
                <w:rFonts w:ascii="Arial" w:eastAsia="宋体" w:hAnsi="Arial" w:cs="Arial"/>
                <w:sz w:val="16"/>
                <w:szCs w:val="16"/>
                <w:lang w:val="en-US" w:eastAsia="zh-CN"/>
              </w:rPr>
              <w:t xml:space="preserve"> testing</w:t>
            </w:r>
          </w:p>
        </w:tc>
        <w:tc>
          <w:tcPr>
            <w:tcW w:w="1227" w:type="pct"/>
            <w:shd w:val="clear" w:color="auto" w:fill="auto"/>
            <w:noWrap/>
            <w:hideMark/>
          </w:tcPr>
          <w:p w14:paraId="2AC9B38E"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Qualcomm CDMA Technologies</w:t>
            </w:r>
          </w:p>
        </w:tc>
      </w:tr>
      <w:tr w:rsidR="002D37D8" w:rsidRPr="00E35D04" w14:paraId="3A6389CD" w14:textId="77777777" w:rsidTr="002D37D8">
        <w:trPr>
          <w:trHeight w:val="420"/>
        </w:trPr>
        <w:tc>
          <w:tcPr>
            <w:tcW w:w="345" w:type="pct"/>
          </w:tcPr>
          <w:p w14:paraId="1E8F7FF4" w14:textId="6E5E9EBB"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6]</w:t>
            </w:r>
          </w:p>
        </w:tc>
        <w:tc>
          <w:tcPr>
            <w:tcW w:w="557" w:type="pct"/>
            <w:shd w:val="clear" w:color="auto" w:fill="auto"/>
            <w:noWrap/>
            <w:hideMark/>
          </w:tcPr>
          <w:p w14:paraId="149A7E88" w14:textId="5F175E74"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R5-231423</w:t>
            </w:r>
          </w:p>
        </w:tc>
        <w:tc>
          <w:tcPr>
            <w:tcW w:w="2871" w:type="pct"/>
            <w:shd w:val="clear" w:color="auto" w:fill="auto"/>
            <w:hideMark/>
          </w:tcPr>
          <w:p w14:paraId="214F35CE"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 to PHY parameters for SL mode 1 transmission</w:t>
            </w:r>
          </w:p>
        </w:tc>
        <w:tc>
          <w:tcPr>
            <w:tcW w:w="1227" w:type="pct"/>
            <w:shd w:val="clear" w:color="auto" w:fill="auto"/>
            <w:noWrap/>
            <w:hideMark/>
          </w:tcPr>
          <w:p w14:paraId="798D3CD4"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6EEC539D" w14:textId="77777777" w:rsidTr="002D37D8">
        <w:trPr>
          <w:trHeight w:val="420"/>
        </w:trPr>
        <w:tc>
          <w:tcPr>
            <w:tcW w:w="345" w:type="pct"/>
          </w:tcPr>
          <w:p w14:paraId="7F093E36" w14:textId="5DDF5528"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7]</w:t>
            </w:r>
          </w:p>
        </w:tc>
        <w:tc>
          <w:tcPr>
            <w:tcW w:w="557" w:type="pct"/>
            <w:shd w:val="clear" w:color="auto" w:fill="auto"/>
            <w:noWrap/>
            <w:hideMark/>
          </w:tcPr>
          <w:p w14:paraId="17AA5B5C" w14:textId="022C7821"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R5-231424</w:t>
            </w:r>
          </w:p>
        </w:tc>
        <w:tc>
          <w:tcPr>
            <w:tcW w:w="2871" w:type="pct"/>
            <w:shd w:val="clear" w:color="auto" w:fill="auto"/>
            <w:hideMark/>
          </w:tcPr>
          <w:p w14:paraId="249380C9"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 to RRC IEs for SL mode 1 transmission</w:t>
            </w:r>
          </w:p>
        </w:tc>
        <w:tc>
          <w:tcPr>
            <w:tcW w:w="1227" w:type="pct"/>
            <w:shd w:val="clear" w:color="auto" w:fill="auto"/>
            <w:noWrap/>
            <w:hideMark/>
          </w:tcPr>
          <w:p w14:paraId="2FCD380F"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0D85E612" w14:textId="77777777" w:rsidTr="002D37D8">
        <w:trPr>
          <w:trHeight w:val="420"/>
        </w:trPr>
        <w:tc>
          <w:tcPr>
            <w:tcW w:w="345" w:type="pct"/>
          </w:tcPr>
          <w:p w14:paraId="63FFE44A" w14:textId="70EA93E6"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8]</w:t>
            </w:r>
          </w:p>
        </w:tc>
        <w:tc>
          <w:tcPr>
            <w:tcW w:w="557" w:type="pct"/>
            <w:shd w:val="clear" w:color="auto" w:fill="auto"/>
            <w:noWrap/>
            <w:hideMark/>
          </w:tcPr>
          <w:p w14:paraId="7B50A8C4" w14:textId="20A48E9D"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R5-231425</w:t>
            </w:r>
          </w:p>
        </w:tc>
        <w:tc>
          <w:tcPr>
            <w:tcW w:w="2871" w:type="pct"/>
            <w:shd w:val="clear" w:color="auto" w:fill="auto"/>
            <w:hideMark/>
          </w:tcPr>
          <w:p w14:paraId="7744F190"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Correction to NR SL SIG TC 12.1.2.1 - </w:t>
            </w:r>
            <w:proofErr w:type="spellStart"/>
            <w:r w:rsidRPr="00E35D04">
              <w:rPr>
                <w:rFonts w:ascii="Arial" w:eastAsia="宋体" w:hAnsi="Arial" w:cs="Arial"/>
                <w:sz w:val="16"/>
                <w:szCs w:val="16"/>
                <w:lang w:val="en-US" w:eastAsia="zh-CN"/>
              </w:rPr>
              <w:t>SyncRef</w:t>
            </w:r>
            <w:proofErr w:type="spellEnd"/>
            <w:r w:rsidRPr="00E35D04">
              <w:rPr>
                <w:rFonts w:ascii="Arial" w:eastAsia="宋体" w:hAnsi="Arial" w:cs="Arial"/>
                <w:sz w:val="16"/>
                <w:szCs w:val="16"/>
                <w:lang w:val="en-US" w:eastAsia="zh-CN"/>
              </w:rPr>
              <w:t xml:space="preserve"> Reselect PC5 only</w:t>
            </w:r>
          </w:p>
        </w:tc>
        <w:tc>
          <w:tcPr>
            <w:tcW w:w="1227" w:type="pct"/>
            <w:shd w:val="clear" w:color="auto" w:fill="auto"/>
            <w:noWrap/>
            <w:hideMark/>
          </w:tcPr>
          <w:p w14:paraId="1E891F63"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6B86E2BD" w14:textId="77777777" w:rsidTr="002D37D8">
        <w:trPr>
          <w:trHeight w:val="420"/>
        </w:trPr>
        <w:tc>
          <w:tcPr>
            <w:tcW w:w="345" w:type="pct"/>
          </w:tcPr>
          <w:p w14:paraId="0FFA2DDE" w14:textId="1B8C4A68"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9]</w:t>
            </w:r>
          </w:p>
        </w:tc>
        <w:tc>
          <w:tcPr>
            <w:tcW w:w="557" w:type="pct"/>
            <w:shd w:val="clear" w:color="auto" w:fill="auto"/>
            <w:noWrap/>
            <w:hideMark/>
          </w:tcPr>
          <w:p w14:paraId="64D7F07E" w14:textId="6AE5E11E"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R5-231426</w:t>
            </w:r>
          </w:p>
        </w:tc>
        <w:tc>
          <w:tcPr>
            <w:tcW w:w="2871" w:type="pct"/>
            <w:shd w:val="clear" w:color="auto" w:fill="auto"/>
            <w:hideMark/>
          </w:tcPr>
          <w:p w14:paraId="5698A727"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 to NR SL SIG TC 12.1.2.2 - SL-SSB Tx control PC5 only</w:t>
            </w:r>
          </w:p>
        </w:tc>
        <w:tc>
          <w:tcPr>
            <w:tcW w:w="1227" w:type="pct"/>
            <w:shd w:val="clear" w:color="auto" w:fill="auto"/>
            <w:noWrap/>
            <w:hideMark/>
          </w:tcPr>
          <w:p w14:paraId="2213C55A"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0245F5FF" w14:textId="77777777" w:rsidTr="002D37D8">
        <w:trPr>
          <w:trHeight w:val="420"/>
        </w:trPr>
        <w:tc>
          <w:tcPr>
            <w:tcW w:w="345" w:type="pct"/>
          </w:tcPr>
          <w:p w14:paraId="20D337EF" w14:textId="3E9CC56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10]</w:t>
            </w:r>
          </w:p>
        </w:tc>
        <w:tc>
          <w:tcPr>
            <w:tcW w:w="557" w:type="pct"/>
            <w:shd w:val="clear" w:color="auto" w:fill="auto"/>
            <w:noWrap/>
            <w:hideMark/>
          </w:tcPr>
          <w:p w14:paraId="30B54CB8" w14:textId="0BBE5BC4"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R5-231427</w:t>
            </w:r>
          </w:p>
        </w:tc>
        <w:tc>
          <w:tcPr>
            <w:tcW w:w="2871" w:type="pct"/>
            <w:shd w:val="clear" w:color="auto" w:fill="auto"/>
            <w:hideMark/>
          </w:tcPr>
          <w:p w14:paraId="438F7C0A"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 to NR SL SIG TC 12.1.5.x and 12.2.7.x - SL CSI reporting</w:t>
            </w:r>
          </w:p>
        </w:tc>
        <w:tc>
          <w:tcPr>
            <w:tcW w:w="1227" w:type="pct"/>
            <w:shd w:val="clear" w:color="auto" w:fill="auto"/>
            <w:noWrap/>
            <w:hideMark/>
          </w:tcPr>
          <w:p w14:paraId="55CF06D5"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70BE541A" w14:textId="77777777" w:rsidTr="002D37D8">
        <w:trPr>
          <w:trHeight w:val="420"/>
        </w:trPr>
        <w:tc>
          <w:tcPr>
            <w:tcW w:w="345" w:type="pct"/>
          </w:tcPr>
          <w:p w14:paraId="71FA4E04" w14:textId="0614862C"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11]</w:t>
            </w:r>
          </w:p>
        </w:tc>
        <w:tc>
          <w:tcPr>
            <w:tcW w:w="557" w:type="pct"/>
            <w:shd w:val="clear" w:color="auto" w:fill="auto"/>
            <w:noWrap/>
            <w:hideMark/>
          </w:tcPr>
          <w:p w14:paraId="50FAD83B" w14:textId="62159B79"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R5-231428</w:t>
            </w:r>
          </w:p>
        </w:tc>
        <w:tc>
          <w:tcPr>
            <w:tcW w:w="2871" w:type="pct"/>
            <w:shd w:val="clear" w:color="auto" w:fill="auto"/>
            <w:hideMark/>
          </w:tcPr>
          <w:p w14:paraId="18BE6A34"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Correction to NR SL SIG TC 12.2.2.1 - </w:t>
            </w:r>
            <w:proofErr w:type="spellStart"/>
            <w:r w:rsidRPr="00E35D04">
              <w:rPr>
                <w:rFonts w:ascii="Arial" w:eastAsia="宋体" w:hAnsi="Arial" w:cs="Arial"/>
                <w:sz w:val="16"/>
                <w:szCs w:val="16"/>
                <w:lang w:val="en-US" w:eastAsia="zh-CN"/>
              </w:rPr>
              <w:t>SyncRef</w:t>
            </w:r>
            <w:proofErr w:type="spellEnd"/>
            <w:r w:rsidRPr="00E35D04">
              <w:rPr>
                <w:rFonts w:ascii="Arial" w:eastAsia="宋体" w:hAnsi="Arial" w:cs="Arial"/>
                <w:sz w:val="16"/>
                <w:szCs w:val="16"/>
                <w:lang w:val="en-US" w:eastAsia="zh-CN"/>
              </w:rPr>
              <w:t xml:space="preserve"> Reselect Con-current</w:t>
            </w:r>
          </w:p>
        </w:tc>
        <w:tc>
          <w:tcPr>
            <w:tcW w:w="1227" w:type="pct"/>
            <w:shd w:val="clear" w:color="auto" w:fill="auto"/>
            <w:noWrap/>
            <w:hideMark/>
          </w:tcPr>
          <w:p w14:paraId="0FC76D71"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676D2D35" w14:textId="77777777" w:rsidTr="002D37D8">
        <w:trPr>
          <w:trHeight w:val="420"/>
        </w:trPr>
        <w:tc>
          <w:tcPr>
            <w:tcW w:w="345" w:type="pct"/>
          </w:tcPr>
          <w:p w14:paraId="6C99AC6B" w14:textId="37421F0A"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12]</w:t>
            </w:r>
          </w:p>
        </w:tc>
        <w:tc>
          <w:tcPr>
            <w:tcW w:w="557" w:type="pct"/>
            <w:shd w:val="clear" w:color="auto" w:fill="auto"/>
            <w:noWrap/>
            <w:hideMark/>
          </w:tcPr>
          <w:p w14:paraId="50AD514C" w14:textId="2A8FE039"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R5-231429</w:t>
            </w:r>
          </w:p>
        </w:tc>
        <w:tc>
          <w:tcPr>
            <w:tcW w:w="2871" w:type="pct"/>
            <w:shd w:val="clear" w:color="auto" w:fill="auto"/>
            <w:hideMark/>
          </w:tcPr>
          <w:p w14:paraId="46775F7C"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 to NR SL SIG TC 12.2.2.2 - SL-SSB Tx control Con-current</w:t>
            </w:r>
          </w:p>
        </w:tc>
        <w:tc>
          <w:tcPr>
            <w:tcW w:w="1227" w:type="pct"/>
            <w:shd w:val="clear" w:color="auto" w:fill="auto"/>
            <w:noWrap/>
            <w:hideMark/>
          </w:tcPr>
          <w:p w14:paraId="1009EA46"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65613BD3" w14:textId="77777777" w:rsidTr="002D37D8">
        <w:trPr>
          <w:trHeight w:val="420"/>
        </w:trPr>
        <w:tc>
          <w:tcPr>
            <w:tcW w:w="345" w:type="pct"/>
          </w:tcPr>
          <w:p w14:paraId="4C8E0A00" w14:textId="614DCE2F"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13]</w:t>
            </w:r>
          </w:p>
        </w:tc>
        <w:tc>
          <w:tcPr>
            <w:tcW w:w="557" w:type="pct"/>
            <w:shd w:val="clear" w:color="auto" w:fill="auto"/>
            <w:noWrap/>
            <w:hideMark/>
          </w:tcPr>
          <w:p w14:paraId="626C49C8" w14:textId="5E786A2C"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R5-231430</w:t>
            </w:r>
          </w:p>
        </w:tc>
        <w:tc>
          <w:tcPr>
            <w:tcW w:w="2871" w:type="pct"/>
            <w:shd w:val="clear" w:color="auto" w:fill="auto"/>
            <w:hideMark/>
          </w:tcPr>
          <w:p w14:paraId="05A4AABA"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 to NR SL SIG TC 12.2.3.1 – Event C1 and C2</w:t>
            </w:r>
          </w:p>
        </w:tc>
        <w:tc>
          <w:tcPr>
            <w:tcW w:w="1227" w:type="pct"/>
            <w:shd w:val="clear" w:color="auto" w:fill="auto"/>
            <w:noWrap/>
            <w:hideMark/>
          </w:tcPr>
          <w:p w14:paraId="2BBF4FB2"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5B0B064F" w14:textId="77777777" w:rsidTr="002D37D8">
        <w:trPr>
          <w:trHeight w:val="420"/>
        </w:trPr>
        <w:tc>
          <w:tcPr>
            <w:tcW w:w="345" w:type="pct"/>
          </w:tcPr>
          <w:p w14:paraId="4923342E" w14:textId="723FC8B5"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14]</w:t>
            </w:r>
          </w:p>
        </w:tc>
        <w:tc>
          <w:tcPr>
            <w:tcW w:w="557" w:type="pct"/>
            <w:shd w:val="clear" w:color="auto" w:fill="auto"/>
            <w:noWrap/>
            <w:hideMark/>
          </w:tcPr>
          <w:p w14:paraId="5E40F786" w14:textId="0022910C"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R5-231432</w:t>
            </w:r>
          </w:p>
        </w:tc>
        <w:tc>
          <w:tcPr>
            <w:tcW w:w="2871" w:type="pct"/>
            <w:shd w:val="clear" w:color="auto" w:fill="auto"/>
            <w:hideMark/>
          </w:tcPr>
          <w:p w14:paraId="1D90D968"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Correction to NR SL SIG TC 12.2.8.3 - PC5 RLF</w:t>
            </w:r>
          </w:p>
        </w:tc>
        <w:tc>
          <w:tcPr>
            <w:tcW w:w="1227" w:type="pct"/>
            <w:shd w:val="clear" w:color="auto" w:fill="auto"/>
            <w:noWrap/>
            <w:hideMark/>
          </w:tcPr>
          <w:p w14:paraId="4F6E71A7"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r w:rsidR="002D37D8" w:rsidRPr="00E35D04" w14:paraId="44C0DE83" w14:textId="77777777" w:rsidTr="002D37D8">
        <w:trPr>
          <w:trHeight w:val="420"/>
        </w:trPr>
        <w:tc>
          <w:tcPr>
            <w:tcW w:w="345" w:type="pct"/>
          </w:tcPr>
          <w:p w14:paraId="132B5692" w14:textId="6D0742B9"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w:t>
            </w:r>
            <w:r>
              <w:rPr>
                <w:rFonts w:ascii="Arial" w:eastAsia="宋体" w:hAnsi="Arial" w:cs="Arial"/>
                <w:sz w:val="16"/>
                <w:szCs w:val="16"/>
                <w:lang w:val="en-US" w:eastAsia="zh-CN"/>
              </w:rPr>
              <w:t>15]</w:t>
            </w:r>
          </w:p>
        </w:tc>
        <w:tc>
          <w:tcPr>
            <w:tcW w:w="557" w:type="pct"/>
            <w:shd w:val="clear" w:color="auto" w:fill="auto"/>
            <w:noWrap/>
            <w:hideMark/>
          </w:tcPr>
          <w:p w14:paraId="50FDDB17" w14:textId="669592BD"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R5-231433</w:t>
            </w:r>
          </w:p>
        </w:tc>
        <w:tc>
          <w:tcPr>
            <w:tcW w:w="2871" w:type="pct"/>
            <w:shd w:val="clear" w:color="auto" w:fill="auto"/>
            <w:hideMark/>
          </w:tcPr>
          <w:p w14:paraId="44C32241"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Update of TC 12.1.7.1 - PC5-only operation / </w:t>
            </w:r>
            <w:proofErr w:type="spellStart"/>
            <w:r w:rsidRPr="00E35D04">
              <w:rPr>
                <w:rFonts w:ascii="Arial" w:eastAsia="宋体" w:hAnsi="Arial" w:cs="Arial"/>
                <w:sz w:val="16"/>
                <w:szCs w:val="16"/>
                <w:lang w:val="en-US" w:eastAsia="zh-CN"/>
              </w:rPr>
              <w:t>Sidelink</w:t>
            </w:r>
            <w:proofErr w:type="spellEnd"/>
            <w:r w:rsidRPr="00E35D04">
              <w:rPr>
                <w:rFonts w:ascii="Arial" w:eastAsia="宋体" w:hAnsi="Arial" w:cs="Arial"/>
                <w:sz w:val="16"/>
                <w:szCs w:val="16"/>
                <w:lang w:val="en-US" w:eastAsia="zh-CN"/>
              </w:rPr>
              <w:t xml:space="preserve"> UE capability transfer via PC5 RRC / One-way and two-way transfer</w:t>
            </w:r>
          </w:p>
        </w:tc>
        <w:tc>
          <w:tcPr>
            <w:tcW w:w="1227" w:type="pct"/>
            <w:shd w:val="clear" w:color="auto" w:fill="auto"/>
            <w:noWrap/>
            <w:hideMark/>
          </w:tcPr>
          <w:p w14:paraId="389EF244"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ROHDE &amp; SCHWARZ</w:t>
            </w:r>
          </w:p>
        </w:tc>
      </w:tr>
      <w:tr w:rsidR="002D37D8" w:rsidRPr="00E35D04" w14:paraId="005470C8" w14:textId="77777777" w:rsidTr="002D37D8">
        <w:trPr>
          <w:trHeight w:val="420"/>
        </w:trPr>
        <w:tc>
          <w:tcPr>
            <w:tcW w:w="345" w:type="pct"/>
          </w:tcPr>
          <w:p w14:paraId="5137E094" w14:textId="365AD108"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16]</w:t>
            </w:r>
          </w:p>
        </w:tc>
        <w:tc>
          <w:tcPr>
            <w:tcW w:w="557" w:type="pct"/>
            <w:shd w:val="clear" w:color="auto" w:fill="auto"/>
            <w:noWrap/>
            <w:hideMark/>
          </w:tcPr>
          <w:p w14:paraId="36253031" w14:textId="00A4E6D3"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R5-231583</w:t>
            </w:r>
          </w:p>
        </w:tc>
        <w:tc>
          <w:tcPr>
            <w:tcW w:w="2871" w:type="pct"/>
            <w:shd w:val="clear" w:color="auto" w:fill="auto"/>
            <w:hideMark/>
          </w:tcPr>
          <w:p w14:paraId="35EB7EB4"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Update of TC 12.2.1.6- Inter-carrier concurrent operation / </w:t>
            </w:r>
            <w:proofErr w:type="spellStart"/>
            <w:r w:rsidRPr="00E35D04">
              <w:rPr>
                <w:rFonts w:ascii="Arial" w:eastAsia="宋体" w:hAnsi="Arial" w:cs="Arial"/>
                <w:sz w:val="16"/>
                <w:szCs w:val="16"/>
                <w:lang w:val="en-US" w:eastAsia="zh-CN"/>
              </w:rPr>
              <w:t>Sidelink</w:t>
            </w:r>
            <w:proofErr w:type="spellEnd"/>
            <w:r w:rsidRPr="00E35D04">
              <w:rPr>
                <w:rFonts w:ascii="Arial" w:eastAsia="宋体" w:hAnsi="Arial" w:cs="Arial"/>
                <w:sz w:val="16"/>
                <w:szCs w:val="16"/>
                <w:lang w:val="en-US" w:eastAsia="zh-CN"/>
              </w:rPr>
              <w:t xml:space="preserve"> communication / RRC_CONNECTED / Reception</w:t>
            </w:r>
          </w:p>
        </w:tc>
        <w:tc>
          <w:tcPr>
            <w:tcW w:w="1227" w:type="pct"/>
            <w:shd w:val="clear" w:color="auto" w:fill="auto"/>
            <w:noWrap/>
            <w:hideMark/>
          </w:tcPr>
          <w:p w14:paraId="585CEF48"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TDIA, CATT</w:t>
            </w:r>
          </w:p>
        </w:tc>
      </w:tr>
      <w:tr w:rsidR="002D37D8" w:rsidRPr="00E35D04" w14:paraId="18EBEC5E" w14:textId="77777777" w:rsidTr="002D37D8">
        <w:trPr>
          <w:trHeight w:val="420"/>
        </w:trPr>
        <w:tc>
          <w:tcPr>
            <w:tcW w:w="345" w:type="pct"/>
          </w:tcPr>
          <w:p w14:paraId="4E716A97" w14:textId="2BB59C6F"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17]</w:t>
            </w:r>
          </w:p>
        </w:tc>
        <w:tc>
          <w:tcPr>
            <w:tcW w:w="557" w:type="pct"/>
            <w:shd w:val="clear" w:color="auto" w:fill="auto"/>
            <w:noWrap/>
            <w:hideMark/>
          </w:tcPr>
          <w:p w14:paraId="4277510B" w14:textId="67AF62E2"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R5-231434</w:t>
            </w:r>
          </w:p>
        </w:tc>
        <w:tc>
          <w:tcPr>
            <w:tcW w:w="2871" w:type="pct"/>
            <w:shd w:val="clear" w:color="auto" w:fill="auto"/>
            <w:hideMark/>
          </w:tcPr>
          <w:p w14:paraId="4B39D423"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Update of TC 12.2.4.1- Inter-carrier concurrent operation / </w:t>
            </w:r>
            <w:proofErr w:type="spellStart"/>
            <w:r w:rsidRPr="00E35D04">
              <w:rPr>
                <w:rFonts w:ascii="Arial" w:eastAsia="宋体" w:hAnsi="Arial" w:cs="Arial"/>
                <w:sz w:val="16"/>
                <w:szCs w:val="16"/>
                <w:lang w:val="en-US" w:eastAsia="zh-CN"/>
              </w:rPr>
              <w:t>Sidelink</w:t>
            </w:r>
            <w:proofErr w:type="spellEnd"/>
            <w:r w:rsidRPr="00E35D04">
              <w:rPr>
                <w:rFonts w:ascii="Arial" w:eastAsia="宋体" w:hAnsi="Arial" w:cs="Arial"/>
                <w:sz w:val="16"/>
                <w:szCs w:val="16"/>
                <w:lang w:val="en-US" w:eastAsia="zh-CN"/>
              </w:rPr>
              <w:t xml:space="preserve"> Reconfiguration via </w:t>
            </w:r>
            <w:proofErr w:type="spellStart"/>
            <w:r w:rsidRPr="00E35D04">
              <w:rPr>
                <w:rFonts w:ascii="Arial" w:eastAsia="宋体" w:hAnsi="Arial" w:cs="Arial"/>
                <w:sz w:val="16"/>
                <w:szCs w:val="16"/>
                <w:lang w:val="en-US" w:eastAsia="zh-CN"/>
              </w:rPr>
              <w:t>Uu</w:t>
            </w:r>
            <w:proofErr w:type="spellEnd"/>
            <w:r w:rsidRPr="00E35D04">
              <w:rPr>
                <w:rFonts w:ascii="Arial" w:eastAsia="宋体" w:hAnsi="Arial" w:cs="Arial"/>
                <w:sz w:val="16"/>
                <w:szCs w:val="16"/>
                <w:lang w:val="en-US" w:eastAsia="zh-CN"/>
              </w:rPr>
              <w:t xml:space="preserve"> RRC</w:t>
            </w:r>
          </w:p>
        </w:tc>
        <w:tc>
          <w:tcPr>
            <w:tcW w:w="1227" w:type="pct"/>
            <w:shd w:val="clear" w:color="auto" w:fill="auto"/>
            <w:noWrap/>
            <w:hideMark/>
          </w:tcPr>
          <w:p w14:paraId="146C46FC"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TDIA, CATT</w:t>
            </w:r>
          </w:p>
        </w:tc>
      </w:tr>
      <w:tr w:rsidR="002D37D8" w:rsidRPr="00E35D04" w14:paraId="1BCFD691" w14:textId="77777777" w:rsidTr="002D37D8">
        <w:trPr>
          <w:trHeight w:val="420"/>
        </w:trPr>
        <w:tc>
          <w:tcPr>
            <w:tcW w:w="345" w:type="pct"/>
          </w:tcPr>
          <w:p w14:paraId="2699E620" w14:textId="1C7F2141"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18]</w:t>
            </w:r>
          </w:p>
        </w:tc>
        <w:tc>
          <w:tcPr>
            <w:tcW w:w="557" w:type="pct"/>
            <w:shd w:val="clear" w:color="auto" w:fill="auto"/>
            <w:noWrap/>
            <w:hideMark/>
          </w:tcPr>
          <w:p w14:paraId="2DD79C2E" w14:textId="701311AC"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R5-231435</w:t>
            </w:r>
          </w:p>
        </w:tc>
        <w:tc>
          <w:tcPr>
            <w:tcW w:w="2871" w:type="pct"/>
            <w:shd w:val="clear" w:color="auto" w:fill="auto"/>
            <w:hideMark/>
          </w:tcPr>
          <w:p w14:paraId="6CDE1896"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Update of TC 12.2.8.1- Inter-carrier concurrent operation / </w:t>
            </w:r>
            <w:proofErr w:type="spellStart"/>
            <w:r w:rsidRPr="00E35D04">
              <w:rPr>
                <w:rFonts w:ascii="Arial" w:eastAsia="宋体" w:hAnsi="Arial" w:cs="Arial"/>
                <w:sz w:val="16"/>
                <w:szCs w:val="16"/>
                <w:lang w:val="en-US" w:eastAsia="zh-CN"/>
              </w:rPr>
              <w:t>Sidelink</w:t>
            </w:r>
            <w:proofErr w:type="spellEnd"/>
            <w:r w:rsidRPr="00E35D04">
              <w:rPr>
                <w:rFonts w:ascii="Arial" w:eastAsia="宋体" w:hAnsi="Arial" w:cs="Arial"/>
                <w:sz w:val="16"/>
                <w:szCs w:val="16"/>
                <w:lang w:val="en-US" w:eastAsia="zh-CN"/>
              </w:rPr>
              <w:t xml:space="preserve"> CSI reporting / Reporting</w:t>
            </w:r>
          </w:p>
        </w:tc>
        <w:tc>
          <w:tcPr>
            <w:tcW w:w="1227" w:type="pct"/>
            <w:shd w:val="clear" w:color="auto" w:fill="auto"/>
            <w:noWrap/>
            <w:hideMark/>
          </w:tcPr>
          <w:p w14:paraId="53952596"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TDIA, CATT</w:t>
            </w:r>
          </w:p>
        </w:tc>
      </w:tr>
      <w:tr w:rsidR="002D37D8" w:rsidRPr="00E35D04" w14:paraId="2CE34691" w14:textId="77777777" w:rsidTr="002D37D8">
        <w:trPr>
          <w:trHeight w:val="420"/>
        </w:trPr>
        <w:tc>
          <w:tcPr>
            <w:tcW w:w="345" w:type="pct"/>
          </w:tcPr>
          <w:p w14:paraId="162AB398" w14:textId="242217E3"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19]</w:t>
            </w:r>
          </w:p>
        </w:tc>
        <w:tc>
          <w:tcPr>
            <w:tcW w:w="557" w:type="pct"/>
            <w:shd w:val="clear" w:color="auto" w:fill="auto"/>
            <w:noWrap/>
            <w:hideMark/>
          </w:tcPr>
          <w:p w14:paraId="0F6741CF" w14:textId="791E302A"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R5-231436</w:t>
            </w:r>
          </w:p>
        </w:tc>
        <w:tc>
          <w:tcPr>
            <w:tcW w:w="2871" w:type="pct"/>
            <w:shd w:val="clear" w:color="auto" w:fill="auto"/>
            <w:hideMark/>
          </w:tcPr>
          <w:p w14:paraId="4B058CE5"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Update of TC 12.2.3.2- Inter-carrier concurrent operation / Measurement configuration and reporting via </w:t>
            </w:r>
            <w:proofErr w:type="spellStart"/>
            <w:r w:rsidRPr="00E35D04">
              <w:rPr>
                <w:rFonts w:ascii="Arial" w:eastAsia="宋体" w:hAnsi="Arial" w:cs="Arial"/>
                <w:sz w:val="16"/>
                <w:szCs w:val="16"/>
                <w:lang w:val="en-US" w:eastAsia="zh-CN"/>
              </w:rPr>
              <w:t>Uu</w:t>
            </w:r>
            <w:proofErr w:type="spellEnd"/>
            <w:r w:rsidRPr="00E35D04">
              <w:rPr>
                <w:rFonts w:ascii="Arial" w:eastAsia="宋体" w:hAnsi="Arial" w:cs="Arial"/>
                <w:sz w:val="16"/>
                <w:szCs w:val="16"/>
                <w:lang w:val="en-US" w:eastAsia="zh-CN"/>
              </w:rPr>
              <w:t xml:space="preserve"> RRC / CBR measurement reporting / Periodical reporting</w:t>
            </w:r>
          </w:p>
        </w:tc>
        <w:tc>
          <w:tcPr>
            <w:tcW w:w="1227" w:type="pct"/>
            <w:shd w:val="clear" w:color="auto" w:fill="auto"/>
            <w:noWrap/>
            <w:hideMark/>
          </w:tcPr>
          <w:p w14:paraId="033BEC42"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TDIA, CATT</w:t>
            </w:r>
          </w:p>
        </w:tc>
      </w:tr>
      <w:tr w:rsidR="002D37D8" w:rsidRPr="00E35D04" w14:paraId="7FC5F1EF" w14:textId="77777777" w:rsidTr="002D37D8">
        <w:trPr>
          <w:trHeight w:val="420"/>
        </w:trPr>
        <w:tc>
          <w:tcPr>
            <w:tcW w:w="345" w:type="pct"/>
          </w:tcPr>
          <w:p w14:paraId="39F62BBF" w14:textId="0280C39A"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20]</w:t>
            </w:r>
          </w:p>
        </w:tc>
        <w:tc>
          <w:tcPr>
            <w:tcW w:w="557" w:type="pct"/>
            <w:shd w:val="clear" w:color="auto" w:fill="auto"/>
            <w:noWrap/>
            <w:hideMark/>
          </w:tcPr>
          <w:p w14:paraId="2616F110" w14:textId="7F389D44"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R5-230963</w:t>
            </w:r>
          </w:p>
        </w:tc>
        <w:tc>
          <w:tcPr>
            <w:tcW w:w="2871" w:type="pct"/>
            <w:shd w:val="clear" w:color="auto" w:fill="auto"/>
            <w:hideMark/>
          </w:tcPr>
          <w:p w14:paraId="54991249"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Update of TC 12.1.3.2- PC5-only operation / Measurement configuration and reporting via PC5 RRC / PSBCH-RSRP measurement reporting / Event S1 and S2</w:t>
            </w:r>
          </w:p>
        </w:tc>
        <w:tc>
          <w:tcPr>
            <w:tcW w:w="1227" w:type="pct"/>
            <w:shd w:val="clear" w:color="auto" w:fill="auto"/>
            <w:noWrap/>
            <w:hideMark/>
          </w:tcPr>
          <w:p w14:paraId="42382A92"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TDIA, CATT</w:t>
            </w:r>
          </w:p>
        </w:tc>
      </w:tr>
      <w:tr w:rsidR="002D37D8" w:rsidRPr="00E35D04" w14:paraId="071822C3" w14:textId="77777777" w:rsidTr="002D37D8">
        <w:trPr>
          <w:trHeight w:val="420"/>
        </w:trPr>
        <w:tc>
          <w:tcPr>
            <w:tcW w:w="345" w:type="pct"/>
          </w:tcPr>
          <w:p w14:paraId="7309DE6F" w14:textId="0EA7934E"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21]</w:t>
            </w:r>
          </w:p>
        </w:tc>
        <w:tc>
          <w:tcPr>
            <w:tcW w:w="557" w:type="pct"/>
            <w:shd w:val="clear" w:color="auto" w:fill="auto"/>
            <w:noWrap/>
            <w:hideMark/>
          </w:tcPr>
          <w:p w14:paraId="67DF684A" w14:textId="33F9038C"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R5-231437</w:t>
            </w:r>
          </w:p>
        </w:tc>
        <w:tc>
          <w:tcPr>
            <w:tcW w:w="2871" w:type="pct"/>
            <w:shd w:val="clear" w:color="auto" w:fill="auto"/>
            <w:hideMark/>
          </w:tcPr>
          <w:p w14:paraId="1A883665"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 xml:space="preserve">Update of TC 12.2.1.5- Inter-carrier concurrent operation / </w:t>
            </w:r>
            <w:proofErr w:type="spellStart"/>
            <w:r w:rsidRPr="00E35D04">
              <w:rPr>
                <w:rFonts w:ascii="Arial" w:eastAsia="宋体" w:hAnsi="Arial" w:cs="Arial"/>
                <w:sz w:val="16"/>
                <w:szCs w:val="16"/>
                <w:lang w:val="en-US" w:eastAsia="zh-CN"/>
              </w:rPr>
              <w:t>Sidelink</w:t>
            </w:r>
            <w:proofErr w:type="spellEnd"/>
            <w:r w:rsidRPr="00E35D04">
              <w:rPr>
                <w:rFonts w:ascii="Arial" w:eastAsia="宋体" w:hAnsi="Arial" w:cs="Arial"/>
                <w:sz w:val="16"/>
                <w:szCs w:val="16"/>
                <w:lang w:val="en-US" w:eastAsia="zh-CN"/>
              </w:rPr>
              <w:t xml:space="preserve"> communication / RRC_CONNECTED / Transmission / Exceptional pool</w:t>
            </w:r>
          </w:p>
        </w:tc>
        <w:tc>
          <w:tcPr>
            <w:tcW w:w="1227" w:type="pct"/>
            <w:shd w:val="clear" w:color="auto" w:fill="auto"/>
            <w:noWrap/>
            <w:hideMark/>
          </w:tcPr>
          <w:p w14:paraId="0C8FE385"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TDIA, CATT</w:t>
            </w:r>
          </w:p>
        </w:tc>
      </w:tr>
      <w:tr w:rsidR="002D37D8" w:rsidRPr="00E35D04" w14:paraId="3FCF2D2C" w14:textId="77777777" w:rsidTr="002D37D8">
        <w:trPr>
          <w:trHeight w:val="420"/>
        </w:trPr>
        <w:tc>
          <w:tcPr>
            <w:tcW w:w="345" w:type="pct"/>
          </w:tcPr>
          <w:p w14:paraId="167F8CD9" w14:textId="698516B6"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22]</w:t>
            </w:r>
          </w:p>
        </w:tc>
        <w:tc>
          <w:tcPr>
            <w:tcW w:w="557" w:type="pct"/>
            <w:shd w:val="clear" w:color="auto" w:fill="auto"/>
            <w:noWrap/>
            <w:hideMark/>
          </w:tcPr>
          <w:p w14:paraId="43FA4438" w14:textId="5CA73A9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R5-231565</w:t>
            </w:r>
          </w:p>
        </w:tc>
        <w:tc>
          <w:tcPr>
            <w:tcW w:w="2871" w:type="pct"/>
            <w:shd w:val="clear" w:color="auto" w:fill="auto"/>
            <w:hideMark/>
          </w:tcPr>
          <w:p w14:paraId="76FAFA88"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5G V2X: Test Model updates</w:t>
            </w:r>
          </w:p>
        </w:tc>
        <w:tc>
          <w:tcPr>
            <w:tcW w:w="1227" w:type="pct"/>
            <w:shd w:val="clear" w:color="auto" w:fill="auto"/>
            <w:noWrap/>
            <w:hideMark/>
          </w:tcPr>
          <w:p w14:paraId="1EE12EDA"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MCC TF160</w:t>
            </w:r>
          </w:p>
        </w:tc>
      </w:tr>
      <w:tr w:rsidR="002D37D8" w:rsidRPr="00E35D04" w14:paraId="110DFF07" w14:textId="77777777" w:rsidTr="002D37D8">
        <w:trPr>
          <w:trHeight w:val="420"/>
        </w:trPr>
        <w:tc>
          <w:tcPr>
            <w:tcW w:w="345" w:type="pct"/>
          </w:tcPr>
          <w:p w14:paraId="7A344269" w14:textId="2A739ACA"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23]</w:t>
            </w:r>
          </w:p>
        </w:tc>
        <w:tc>
          <w:tcPr>
            <w:tcW w:w="557" w:type="pct"/>
            <w:shd w:val="clear" w:color="auto" w:fill="auto"/>
            <w:noWrap/>
            <w:hideMark/>
          </w:tcPr>
          <w:p w14:paraId="0A04D1DF" w14:textId="364B1A14"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R5-230544</w:t>
            </w:r>
          </w:p>
        </w:tc>
        <w:tc>
          <w:tcPr>
            <w:tcW w:w="2871" w:type="pct"/>
            <w:shd w:val="clear" w:color="auto" w:fill="auto"/>
            <w:hideMark/>
          </w:tcPr>
          <w:p w14:paraId="2D9D7544"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WP of Rel-16 NR V2X WI after RAN5 97e</w:t>
            </w:r>
          </w:p>
        </w:tc>
        <w:tc>
          <w:tcPr>
            <w:tcW w:w="1227" w:type="pct"/>
            <w:shd w:val="clear" w:color="auto" w:fill="auto"/>
            <w:noWrap/>
            <w:hideMark/>
          </w:tcPr>
          <w:p w14:paraId="71CE43DA" w14:textId="77777777" w:rsidR="002D37D8" w:rsidRPr="00E35D04" w:rsidRDefault="002D37D8" w:rsidP="00E35D04">
            <w:pPr>
              <w:overflowPunct/>
              <w:autoSpaceDE/>
              <w:autoSpaceDN/>
              <w:adjustRightInd/>
              <w:spacing w:after="0"/>
              <w:jc w:val="both"/>
              <w:textAlignment w:val="auto"/>
              <w:rPr>
                <w:rFonts w:ascii="Arial" w:eastAsia="宋体" w:hAnsi="Arial" w:cs="Arial"/>
                <w:sz w:val="16"/>
                <w:szCs w:val="16"/>
                <w:lang w:val="en-US" w:eastAsia="zh-CN"/>
              </w:rPr>
            </w:pPr>
            <w:r w:rsidRPr="00E35D04">
              <w:rPr>
                <w:rFonts w:ascii="Arial" w:eastAsia="宋体" w:hAnsi="Arial" w:cs="Arial"/>
                <w:sz w:val="16"/>
                <w:szCs w:val="16"/>
                <w:lang w:val="en-US" w:eastAsia="zh-CN"/>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71AD9" w14:textId="77777777" w:rsidR="0097284D" w:rsidRDefault="0097284D">
      <w:r>
        <w:separator/>
      </w:r>
    </w:p>
  </w:endnote>
  <w:endnote w:type="continuationSeparator" w:id="0">
    <w:p w14:paraId="7F47090F" w14:textId="77777777" w:rsidR="0097284D" w:rsidRDefault="0097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D4080" w14:textId="77777777" w:rsidR="0097284D" w:rsidRDefault="0097284D">
      <w:r>
        <w:separator/>
      </w:r>
    </w:p>
  </w:footnote>
  <w:footnote w:type="continuationSeparator" w:id="0">
    <w:p w14:paraId="0F9E6F0D" w14:textId="77777777" w:rsidR="0097284D" w:rsidRDefault="00972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D37D8"/>
    <w:rsid w:val="002F6ED2"/>
    <w:rsid w:val="00301B7A"/>
    <w:rsid w:val="003066B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703"/>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137F"/>
    <w:rsid w:val="008A36DF"/>
    <w:rsid w:val="008C1698"/>
    <w:rsid w:val="008C1A3D"/>
    <w:rsid w:val="008D01C3"/>
    <w:rsid w:val="008D1E13"/>
    <w:rsid w:val="008D6549"/>
    <w:rsid w:val="008D70D2"/>
    <w:rsid w:val="00900AE8"/>
    <w:rsid w:val="00900DAD"/>
    <w:rsid w:val="0091408E"/>
    <w:rsid w:val="009378CA"/>
    <w:rsid w:val="0095025E"/>
    <w:rsid w:val="00955C4C"/>
    <w:rsid w:val="0097284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5D04"/>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0"/>
    <w:qFormat/>
    <w:rsid w:val="00665963"/>
    <w:pPr>
      <w:outlineLvl w:val="5"/>
    </w:pPr>
  </w:style>
  <w:style w:type="paragraph" w:styleId="7">
    <w:name w:val="heading 7"/>
    <w:basedOn w:val="H6"/>
    <w:next w:val="a0"/>
    <w:link w:val="70"/>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20">
    <w:name w:val="index 2"/>
    <w:basedOn w:val="10"/>
    <w:rsid w:val="00665963"/>
    <w:pPr>
      <w:ind w:left="284"/>
    </w:pPr>
  </w:style>
  <w:style w:type="paragraph" w:styleId="10">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1">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659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a0"/>
    <w:rsid w:val="00665963"/>
    <w:pPr>
      <w:ind w:left="1985" w:hanging="1985"/>
    </w:pPr>
  </w:style>
  <w:style w:type="paragraph" w:styleId="TOC7">
    <w:name w:val="toc 7"/>
    <w:basedOn w:val="TOC6"/>
    <w:next w:val="a0"/>
    <w:rsid w:val="00665963"/>
    <w:pPr>
      <w:ind w:left="2268" w:hanging="2268"/>
    </w:pPr>
  </w:style>
  <w:style w:type="paragraph" w:styleId="22">
    <w:name w:val="List Bullet 2"/>
    <w:aliases w:val="lb2"/>
    <w:basedOn w:val="aa"/>
    <w:rsid w:val="00665963"/>
    <w:pPr>
      <w:ind w:left="851"/>
    </w:pPr>
  </w:style>
  <w:style w:type="paragraph" w:styleId="30">
    <w:name w:val="List Bullet 3"/>
    <w:basedOn w:val="22"/>
    <w:rsid w:val="00665963"/>
    <w:pPr>
      <w:ind w:left="1135"/>
    </w:pPr>
  </w:style>
  <w:style w:type="paragraph" w:styleId="a5">
    <w:name w:val="List Number"/>
    <w:basedOn w:val="ab"/>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3">
    <w:name w:val="List 2"/>
    <w:basedOn w:val="ab"/>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665963"/>
    <w:pPr>
      <w:ind w:left="1135"/>
    </w:pPr>
  </w:style>
  <w:style w:type="paragraph" w:styleId="40">
    <w:name w:val="List 4"/>
    <w:basedOn w:val="31"/>
    <w:rsid w:val="00665963"/>
    <w:pPr>
      <w:ind w:left="1418"/>
    </w:pPr>
  </w:style>
  <w:style w:type="paragraph" w:styleId="50">
    <w:name w:val="List 5"/>
    <w:basedOn w:val="40"/>
    <w:rsid w:val="00665963"/>
    <w:pPr>
      <w:ind w:left="1702"/>
    </w:pPr>
  </w:style>
  <w:style w:type="paragraph" w:customStyle="1" w:styleId="EditorsNote">
    <w:name w:val="Editor's Note"/>
    <w:basedOn w:val="NO"/>
    <w:rsid w:val="00665963"/>
    <w:rPr>
      <w:color w:val="FF0000"/>
    </w:rPr>
  </w:style>
  <w:style w:type="paragraph" w:styleId="ab">
    <w:name w:val="List"/>
    <w:basedOn w:val="a0"/>
    <w:rsid w:val="00665963"/>
    <w:pPr>
      <w:ind w:left="568" w:hanging="284"/>
    </w:pPr>
  </w:style>
  <w:style w:type="paragraph" w:styleId="aa">
    <w:name w:val="List Bullet"/>
    <w:basedOn w:val="ab"/>
    <w:rsid w:val="00665963"/>
  </w:style>
  <w:style w:type="paragraph" w:styleId="41">
    <w:name w:val="List Bullet 4"/>
    <w:basedOn w:val="30"/>
    <w:rsid w:val="00665963"/>
    <w:pPr>
      <w:ind w:left="1418"/>
    </w:pPr>
  </w:style>
  <w:style w:type="paragraph" w:styleId="51">
    <w:name w:val="List Bullet 5"/>
    <w:basedOn w:val="41"/>
    <w:rsid w:val="00665963"/>
    <w:pPr>
      <w:ind w:left="1702"/>
    </w:pPr>
  </w:style>
  <w:style w:type="paragraph" w:customStyle="1" w:styleId="B1">
    <w:name w:val="B1"/>
    <w:basedOn w:val="ab"/>
    <w:link w:val="B1Char1"/>
    <w:rsid w:val="00665963"/>
  </w:style>
  <w:style w:type="paragraph" w:customStyle="1" w:styleId="B2">
    <w:name w:val="B2"/>
    <w:basedOn w:val="23"/>
    <w:rsid w:val="00665963"/>
  </w:style>
  <w:style w:type="paragraph" w:customStyle="1" w:styleId="B3">
    <w:name w:val="B3"/>
    <w:basedOn w:val="31"/>
    <w:rsid w:val="00665963"/>
  </w:style>
  <w:style w:type="paragraph" w:customStyle="1" w:styleId="B4">
    <w:name w:val="B4"/>
    <w:basedOn w:val="40"/>
    <w:rsid w:val="00665963"/>
  </w:style>
  <w:style w:type="paragraph" w:customStyle="1" w:styleId="B5">
    <w:name w:val="B5"/>
    <w:basedOn w:val="50"/>
    <w:rsid w:val="00665963"/>
  </w:style>
  <w:style w:type="paragraph" w:styleId="ac">
    <w:name w:val="footer"/>
    <w:basedOn w:val="a6"/>
    <w:link w:val="ad"/>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8868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4</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2023-03-03T09:37:00Z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(3)Af7GDI7yAiDW8TnkDV8zTTTNhYYmwp4nNSwXb/JxBoiPqQNleR4AW+K5xpt6jYLKWD2oU/hS
iPWu59iFfnCslBEusB2xrGk25FU49zrxxFkmYNEOrbijnyafp+cXluuaVhaK/kA1ZmCdCmkg
SjmrJm06wEus2bvQRKUmSf+949sFYb4yEUKkvWVEBQhJbhmVWftNjDCRGgguV0Lb6iDGiDAC
FsH8HASwms3GeI9wJC</vt:lpwstr>
  </property>
  <property fmtid="{D5CDD505-2E9C-101B-9397-08002B2CF9AE}" pid="11" name="_2015_ms_pID_7253431">
    <vt:lpwstr>GkaXfvYNEw+Kvtqp3kTgH8TebKfMhASxNdnigdppzuSd6Err98k93b
LZZ2P6t2ZbxixS0QJePwt9qaeT8Y2AqQA61m2gGrCYyVf724p8RvpR829pK0mQcDbzwKVuep
st+wa8x4SS2nN+tcCgTfRWoknd1klsV24k4lKUfdAGo5AyFOOo+eGrRv6W6Ei8rPUkDl6gIo
Sp134T+3h6k0ryz7yynso1bNUzBWTGcZ4kC+</vt:lpwstr>
  </property>
  <property fmtid="{D5CDD505-2E9C-101B-9397-08002B2CF9AE}" pid="12" name="_2015_ms_pID_7253432">
    <vt:lpwstr>/w==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1677827565</vt:lpwstr>
  </property>
</Properties>
</file>